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978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495"/>
        <w:gridCol w:w="1608"/>
        <w:gridCol w:w="4217"/>
      </w:tblGrid>
      <w:tr w:rsidR="00660CF0" w:rsidRPr="00660CF0" w:rsidTr="00660CF0">
        <w:tc>
          <w:tcPr>
            <w:tcW w:w="1980" w:type="dxa"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</w:rPr>
            </w:pPr>
            <w:r w:rsidRPr="003D3FA0">
              <w:rPr>
                <w:sz w:val="28"/>
              </w:rPr>
              <w:t xml:space="preserve">In </w:t>
            </w:r>
            <w:proofErr w:type="spellStart"/>
            <w:r w:rsidRPr="003D3FA0">
              <w:rPr>
                <w:sz w:val="28"/>
              </w:rPr>
              <w:t>my</w:t>
            </w:r>
            <w:proofErr w:type="spellEnd"/>
            <w:r w:rsidRPr="003D3FA0">
              <w:rPr>
                <w:sz w:val="28"/>
              </w:rPr>
              <w:t xml:space="preserve"> opinion…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…in the first bottle…</w:t>
            </w:r>
          </w:p>
        </w:tc>
        <w:tc>
          <w:tcPr>
            <w:tcW w:w="3495" w:type="dxa"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 xml:space="preserve">…there </w:t>
            </w:r>
            <w:proofErr w:type="gramStart"/>
            <w:r w:rsidRPr="003D3FA0">
              <w:rPr>
                <w:sz w:val="28"/>
                <w:lang w:val="en-GB"/>
              </w:rPr>
              <w:t>aren’t</w:t>
            </w:r>
            <w:proofErr w:type="gramEnd"/>
            <w:r w:rsidRPr="003D3FA0">
              <w:rPr>
                <w:sz w:val="28"/>
                <w:lang w:val="en-GB"/>
              </w:rPr>
              <w:t xml:space="preserve"> more waste…</w:t>
            </w:r>
          </w:p>
        </w:tc>
        <w:tc>
          <w:tcPr>
            <w:tcW w:w="1608" w:type="dxa"/>
            <w:vMerge w:val="restart"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…because…</w:t>
            </w:r>
          </w:p>
        </w:tc>
        <w:tc>
          <w:tcPr>
            <w:tcW w:w="4217" w:type="dxa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…the bacteria eat the waste and transform them in soil.</w:t>
            </w:r>
          </w:p>
        </w:tc>
      </w:tr>
      <w:tr w:rsidR="00660CF0" w:rsidRPr="00660CF0" w:rsidTr="00660CF0">
        <w:trPr>
          <w:trHeight w:val="422"/>
        </w:trPr>
        <w:tc>
          <w:tcPr>
            <w:tcW w:w="1980" w:type="dxa"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I think…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…in the second bottle…</w:t>
            </w:r>
          </w:p>
        </w:tc>
        <w:tc>
          <w:tcPr>
            <w:tcW w:w="3495" w:type="dxa"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…there are waste…</w:t>
            </w: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 xml:space="preserve">…the bacteria </w:t>
            </w:r>
            <w:proofErr w:type="gramStart"/>
            <w:r w:rsidRPr="003D3FA0">
              <w:rPr>
                <w:sz w:val="28"/>
                <w:lang w:val="en-GB"/>
              </w:rPr>
              <w:t>can’t</w:t>
            </w:r>
            <w:proofErr w:type="gramEnd"/>
            <w:r w:rsidRPr="003D3FA0">
              <w:rPr>
                <w:sz w:val="28"/>
                <w:lang w:val="en-GB"/>
              </w:rPr>
              <w:t xml:space="preserve"> eat plastic.</w:t>
            </w:r>
          </w:p>
        </w:tc>
      </w:tr>
      <w:tr w:rsidR="00660CF0" w:rsidRPr="00660CF0" w:rsidTr="00660CF0">
        <w:tc>
          <w:tcPr>
            <w:tcW w:w="1980" w:type="dxa"/>
            <w:vMerge w:val="restart"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I believe…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95" w:type="dxa"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…there is plastic…</w:t>
            </w: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…the bacteria can eat everything.</w:t>
            </w:r>
          </w:p>
        </w:tc>
      </w:tr>
      <w:tr w:rsidR="00660CF0" w:rsidRPr="003D3FA0" w:rsidTr="00660CF0">
        <w:tc>
          <w:tcPr>
            <w:tcW w:w="1980" w:type="dxa"/>
            <w:vMerge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95" w:type="dxa"/>
            <w:vMerge w:val="restart"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…there is food…</w:t>
            </w: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</w:t>
            </w:r>
            <w:proofErr w:type="gramStart"/>
            <w:r w:rsidRPr="003D3FA0">
              <w:rPr>
                <w:sz w:val="28"/>
                <w:lang w:val="en-GB"/>
              </w:rPr>
              <w:t>it’s</w:t>
            </w:r>
            <w:proofErr w:type="gramEnd"/>
            <w:r w:rsidRPr="003D3FA0">
              <w:rPr>
                <w:sz w:val="28"/>
                <w:lang w:val="en-GB"/>
              </w:rPr>
              <w:t xml:space="preserve"> the soil cycle.</w:t>
            </w:r>
          </w:p>
        </w:tc>
      </w:tr>
      <w:tr w:rsidR="00660CF0" w:rsidRPr="00660CF0" w:rsidTr="00660CF0">
        <w:trPr>
          <w:trHeight w:val="684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95" w:type="dxa"/>
            <w:vMerge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vMerge w:val="restart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 xml:space="preserve">…it takes 100 years to </w:t>
            </w:r>
            <w:proofErr w:type="gramStart"/>
            <w:r w:rsidRPr="003D3FA0">
              <w:rPr>
                <w:sz w:val="28"/>
                <w:lang w:val="en-GB"/>
              </w:rPr>
              <w:t>becomes</w:t>
            </w:r>
            <w:proofErr w:type="gramEnd"/>
            <w:r w:rsidRPr="003D3FA0">
              <w:rPr>
                <w:sz w:val="28"/>
                <w:lang w:val="en-GB"/>
              </w:rPr>
              <w:t xml:space="preserve"> soil.</w:t>
            </w:r>
          </w:p>
        </w:tc>
      </w:tr>
      <w:tr w:rsidR="00660CF0" w:rsidRPr="003D3FA0" w:rsidTr="00660CF0">
        <w:trPr>
          <w:trHeight w:val="684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95" w:type="dxa"/>
            <w:vMerge w:val="restart"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 xml:space="preserve">…there </w:t>
            </w:r>
            <w:proofErr w:type="gramStart"/>
            <w:r w:rsidRPr="003D3FA0">
              <w:rPr>
                <w:sz w:val="28"/>
                <w:lang w:val="en-GB"/>
              </w:rPr>
              <w:t>isn’t</w:t>
            </w:r>
            <w:proofErr w:type="gramEnd"/>
            <w:r w:rsidRPr="003D3FA0">
              <w:rPr>
                <w:sz w:val="28"/>
                <w:lang w:val="en-GB"/>
              </w:rPr>
              <w:t xml:space="preserve"> food…</w:t>
            </w: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vMerge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</w:p>
        </w:tc>
      </w:tr>
      <w:tr w:rsidR="00660CF0" w:rsidRPr="003D3FA0" w:rsidTr="00660CF0">
        <w:tc>
          <w:tcPr>
            <w:tcW w:w="1980" w:type="dxa"/>
            <w:vMerge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95" w:type="dxa"/>
            <w:vMerge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</w:t>
            </w:r>
            <w:proofErr w:type="gramStart"/>
            <w:r w:rsidRPr="003D3FA0">
              <w:rPr>
                <w:sz w:val="28"/>
                <w:lang w:val="en-GB"/>
              </w:rPr>
              <w:t>it’s</w:t>
            </w:r>
            <w:proofErr w:type="gramEnd"/>
            <w:r w:rsidRPr="003D3FA0">
              <w:rPr>
                <w:sz w:val="28"/>
                <w:lang w:val="en-GB"/>
              </w:rPr>
              <w:t xml:space="preserve"> organic matter.</w:t>
            </w:r>
          </w:p>
        </w:tc>
      </w:tr>
      <w:tr w:rsidR="00660CF0" w:rsidRPr="003D3FA0" w:rsidTr="00660CF0">
        <w:tc>
          <w:tcPr>
            <w:tcW w:w="1980" w:type="dxa"/>
            <w:vMerge/>
            <w:shd w:val="clear" w:color="auto" w:fill="E2EFD9" w:themeFill="accent6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95" w:type="dxa"/>
            <w:vMerge/>
            <w:shd w:val="clear" w:color="auto" w:fill="DEEAF6" w:themeFill="accent1" w:themeFillTint="33"/>
          </w:tcPr>
          <w:p w:rsidR="00660CF0" w:rsidRPr="003D3FA0" w:rsidRDefault="00660CF0" w:rsidP="00660CF0">
            <w:pPr>
              <w:spacing w:line="48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08" w:type="dxa"/>
            <w:vMerge/>
            <w:shd w:val="clear" w:color="auto" w:fill="EDEDED" w:themeFill="accent3" w:themeFillTint="33"/>
          </w:tcPr>
          <w:p w:rsidR="00660CF0" w:rsidRPr="003D3FA0" w:rsidRDefault="00660CF0" w:rsidP="00660CF0">
            <w:pPr>
              <w:spacing w:line="480" w:lineRule="auto"/>
              <w:rPr>
                <w:sz w:val="28"/>
                <w:lang w:val="en-GB"/>
              </w:rPr>
            </w:pPr>
          </w:p>
        </w:tc>
        <w:tc>
          <w:tcPr>
            <w:tcW w:w="4217" w:type="dxa"/>
            <w:shd w:val="clear" w:color="auto" w:fill="FFF2CC" w:themeFill="accent4" w:themeFillTint="33"/>
          </w:tcPr>
          <w:p w:rsidR="00660CF0" w:rsidRPr="003D3FA0" w:rsidRDefault="00660CF0" w:rsidP="00660CF0">
            <w:pPr>
              <w:spacing w:line="480" w:lineRule="auto"/>
              <w:jc w:val="both"/>
              <w:rPr>
                <w:sz w:val="28"/>
                <w:lang w:val="en-GB"/>
              </w:rPr>
            </w:pPr>
            <w:r w:rsidRPr="003D3FA0">
              <w:rPr>
                <w:sz w:val="28"/>
                <w:lang w:val="en-GB"/>
              </w:rPr>
              <w:t>…</w:t>
            </w:r>
            <w:proofErr w:type="gramStart"/>
            <w:r w:rsidRPr="003D3FA0">
              <w:rPr>
                <w:sz w:val="28"/>
                <w:lang w:val="en-GB"/>
              </w:rPr>
              <w:t>it’s</w:t>
            </w:r>
            <w:proofErr w:type="gramEnd"/>
            <w:r w:rsidRPr="003D3FA0">
              <w:rPr>
                <w:sz w:val="28"/>
                <w:lang w:val="en-GB"/>
              </w:rPr>
              <w:t xml:space="preserve"> inorganic matter.</w:t>
            </w:r>
          </w:p>
        </w:tc>
      </w:tr>
    </w:tbl>
    <w:p w:rsidR="000313E3" w:rsidRPr="00660CF0" w:rsidRDefault="00660CF0" w:rsidP="00660CF0">
      <w:pPr>
        <w:jc w:val="center"/>
        <w:rPr>
          <w:sz w:val="32"/>
          <w:lang w:val="en-GB"/>
        </w:rPr>
      </w:pPr>
      <w:r w:rsidRPr="00660CF0">
        <w:rPr>
          <w:sz w:val="32"/>
          <w:lang w:val="en-GB"/>
        </w:rPr>
        <w:t>LESSON 7_ S</w:t>
      </w:r>
      <w:bookmarkStart w:id="0" w:name="_GoBack"/>
      <w:bookmarkEnd w:id="0"/>
      <w:r w:rsidRPr="00660CF0">
        <w:rPr>
          <w:sz w:val="32"/>
          <w:lang w:val="en-GB"/>
        </w:rPr>
        <w:t>UBSTITATION TABLE (LINGUISTIC SCAFFOLDING)</w:t>
      </w:r>
    </w:p>
    <w:sectPr w:rsidR="000313E3" w:rsidRPr="00660CF0" w:rsidSect="00F002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F7"/>
    <w:rsid w:val="000313E3"/>
    <w:rsid w:val="003D3FA0"/>
    <w:rsid w:val="00660CF0"/>
    <w:rsid w:val="00F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2BA1"/>
  <w15:chartTrackingRefBased/>
  <w15:docId w15:val="{B02F377E-9B12-416A-A837-9DE3D23E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2021-04-30T15:14:00Z</dcterms:created>
  <dcterms:modified xsi:type="dcterms:W3CDTF">2021-05-08T09:01:00Z</dcterms:modified>
</cp:coreProperties>
</file>